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C95BF" w14:textId="5E645944" w:rsidR="001F0E58" w:rsidRDefault="00AF33F3" w:rsidP="00AF33F3">
      <w:pPr>
        <w:spacing w:after="0"/>
        <w:rPr>
          <w:rFonts w:ascii="Arial" w:hAnsi="Arial" w:cs="Arial"/>
        </w:rPr>
      </w:pPr>
      <w:bookmarkStart w:id="0" w:name="_Hlk196896365"/>
      <w:r w:rsidRPr="00AF33F3">
        <w:rPr>
          <w:rFonts w:ascii="Arial" w:hAnsi="Arial" w:cs="Arial"/>
        </w:rPr>
        <w:t>IN RE:</w:t>
      </w:r>
    </w:p>
    <w:p w14:paraId="06BA1700" w14:textId="77777777" w:rsidR="00281740" w:rsidRPr="00AF33F3" w:rsidRDefault="00281740" w:rsidP="00AF33F3">
      <w:pPr>
        <w:spacing w:after="0"/>
        <w:rPr>
          <w:rFonts w:ascii="Arial" w:hAnsi="Arial" w:cs="Arial"/>
        </w:rPr>
      </w:pPr>
    </w:p>
    <w:p w14:paraId="7C88AEF8" w14:textId="4C7FFA25" w:rsidR="00AF33F3" w:rsidRPr="00AF33F3" w:rsidRDefault="00AF33F3" w:rsidP="00AF33F3">
      <w:pPr>
        <w:spacing w:after="0"/>
        <w:rPr>
          <w:rFonts w:ascii="Arial" w:hAnsi="Arial" w:cs="Arial"/>
        </w:rPr>
      </w:pPr>
      <w:r w:rsidRPr="00AF33F3">
        <w:rPr>
          <w:rFonts w:ascii="Arial" w:hAnsi="Arial" w:cs="Arial"/>
        </w:rPr>
        <w:tab/>
      </w:r>
      <w:r w:rsidR="000262AA">
        <w:rPr>
          <w:rFonts w:ascii="Arial" w:hAnsi="Arial" w:cs="Arial"/>
        </w:rPr>
        <w:t>_______________</w:t>
      </w:r>
    </w:p>
    <w:p w14:paraId="0E58C3D3" w14:textId="7B3CBF12" w:rsidR="00AF33F3" w:rsidRPr="00AF33F3" w:rsidRDefault="0052557A" w:rsidP="00AF33F3">
      <w:pPr>
        <w:spacing w:after="0"/>
        <w:rPr>
          <w:rFonts w:ascii="Arial" w:hAnsi="Arial" w:cs="Arial"/>
        </w:rPr>
      </w:pPr>
      <w:r>
        <w:rPr>
          <w:rFonts w:ascii="Arial" w:hAnsi="Arial" w:cs="Arial"/>
        </w:rPr>
        <w:tab/>
      </w:r>
      <w:r>
        <w:rPr>
          <w:rFonts w:ascii="Arial" w:hAnsi="Arial" w:cs="Arial"/>
        </w:rPr>
        <w:tab/>
      </w:r>
      <w:r>
        <w:rPr>
          <w:rFonts w:ascii="Arial" w:hAnsi="Arial" w:cs="Arial"/>
        </w:rPr>
        <w:tab/>
      </w:r>
      <w:r w:rsidR="00AF33F3" w:rsidRPr="00AF33F3">
        <w:rPr>
          <w:rFonts w:ascii="Arial" w:hAnsi="Arial" w:cs="Arial"/>
        </w:rPr>
        <w:tab/>
      </w:r>
      <w:r w:rsidR="00AF33F3" w:rsidRPr="00AF33F3">
        <w:rPr>
          <w:rFonts w:ascii="Arial" w:hAnsi="Arial" w:cs="Arial"/>
        </w:rPr>
        <w:tab/>
      </w:r>
      <w:r w:rsidR="00AF33F3" w:rsidRPr="00AF33F3">
        <w:rPr>
          <w:rFonts w:ascii="Arial" w:hAnsi="Arial" w:cs="Arial"/>
        </w:rPr>
        <w:tab/>
      </w:r>
      <w:r w:rsidR="00AF33F3" w:rsidRPr="00AF33F3">
        <w:rPr>
          <w:rFonts w:ascii="Arial" w:hAnsi="Arial" w:cs="Arial"/>
        </w:rPr>
        <w:tab/>
      </w:r>
      <w:r w:rsidR="00AF33F3" w:rsidRPr="00AF33F3">
        <w:rPr>
          <w:rFonts w:ascii="Arial" w:hAnsi="Arial" w:cs="Arial"/>
        </w:rPr>
        <w:tab/>
        <w:t>SUPERIOR COURT</w:t>
      </w:r>
    </w:p>
    <w:p w14:paraId="269A293B" w14:textId="7A9DEF5A" w:rsidR="00AF33F3" w:rsidRPr="00AF33F3" w:rsidRDefault="00AF33F3" w:rsidP="00AF33F3">
      <w:pPr>
        <w:spacing w:after="0"/>
        <w:rPr>
          <w:rFonts w:ascii="Arial" w:hAnsi="Arial" w:cs="Arial"/>
        </w:rPr>
      </w:pPr>
      <w:r w:rsidRPr="00AF33F3">
        <w:rPr>
          <w:rFonts w:ascii="Arial" w:hAnsi="Arial" w:cs="Arial"/>
        </w:rPr>
        <w:tab/>
      </w:r>
    </w:p>
    <w:p w14:paraId="40992FBC" w14:textId="37939D74" w:rsidR="00AF33F3" w:rsidRPr="00AF33F3" w:rsidRDefault="0031764D" w:rsidP="00AF33F3">
      <w:pPr>
        <w:spacing w:after="0"/>
        <w:rPr>
          <w:rFonts w:ascii="Arial" w:hAnsi="Arial" w:cs="Arial"/>
        </w:rPr>
      </w:pPr>
      <w:r>
        <w:rPr>
          <w:rFonts w:ascii="Arial" w:hAnsi="Arial" w:cs="Arial"/>
        </w:rPr>
        <w:t xml:space="preserve">NO. </w:t>
      </w:r>
      <w:r>
        <w:rPr>
          <w:rFonts w:ascii="Arial" w:hAnsi="Arial" w:cs="Arial"/>
        </w:rPr>
        <w:tab/>
      </w:r>
      <w:r w:rsidR="000262AA">
        <w:rPr>
          <w:rFonts w:ascii="Arial" w:hAnsi="Arial" w:cs="Arial"/>
        </w:rPr>
        <w:t>___</w:t>
      </w:r>
      <w:r w:rsidR="004E4EE2">
        <w:rPr>
          <w:rFonts w:ascii="Arial" w:hAnsi="Arial" w:cs="Arial"/>
        </w:rPr>
        <w:t>-</w:t>
      </w:r>
      <w:r w:rsidR="004E4EE2" w:rsidRPr="004E4EE2">
        <w:rPr>
          <w:rFonts w:ascii="Arial" w:hAnsi="Arial" w:cs="Arial"/>
        </w:rPr>
        <w:t>CP</w:t>
      </w:r>
      <w:r w:rsidR="000262AA">
        <w:rPr>
          <w:rFonts w:ascii="Arial" w:hAnsi="Arial" w:cs="Arial"/>
        </w:rPr>
        <w:t>__</w:t>
      </w:r>
      <w:r w:rsidR="004E4EE2">
        <w:rPr>
          <w:rFonts w:ascii="Arial" w:hAnsi="Arial" w:cs="Arial"/>
        </w:rPr>
        <w:t>-</w:t>
      </w:r>
      <w:r w:rsidR="000262AA">
        <w:rPr>
          <w:rFonts w:ascii="Arial" w:hAnsi="Arial" w:cs="Arial"/>
        </w:rPr>
        <w:t>______</w:t>
      </w:r>
      <w:r w:rsidR="004E4EE2">
        <w:rPr>
          <w:rFonts w:ascii="Arial" w:hAnsi="Arial" w:cs="Arial"/>
        </w:rPr>
        <w:t>-</w:t>
      </w:r>
      <w:r w:rsidR="004E4EE2" w:rsidRPr="004E4EE2">
        <w:rPr>
          <w:rFonts w:ascii="Arial" w:hAnsi="Arial" w:cs="Arial"/>
        </w:rPr>
        <w:t>A</w:t>
      </w:r>
      <w:r w:rsidR="00AF33F3" w:rsidRPr="00AF33F3">
        <w:rPr>
          <w:rFonts w:ascii="Arial" w:hAnsi="Arial" w:cs="Arial"/>
        </w:rPr>
        <w:tab/>
      </w:r>
      <w:r w:rsidR="00AF33F3" w:rsidRPr="00AF33F3">
        <w:rPr>
          <w:rFonts w:ascii="Arial" w:hAnsi="Arial" w:cs="Arial"/>
        </w:rPr>
        <w:tab/>
      </w:r>
      <w:r w:rsidR="00AF33F3" w:rsidRPr="00AF33F3">
        <w:rPr>
          <w:rFonts w:ascii="Arial" w:hAnsi="Arial" w:cs="Arial"/>
        </w:rPr>
        <w:tab/>
      </w:r>
      <w:r w:rsidR="00AF33F3" w:rsidRPr="00AF33F3">
        <w:rPr>
          <w:rFonts w:ascii="Arial" w:hAnsi="Arial" w:cs="Arial"/>
        </w:rPr>
        <w:tab/>
        <w:t>JUVENILE MATTERS SESSION</w:t>
      </w:r>
    </w:p>
    <w:p w14:paraId="1128E939" w14:textId="010CE91F" w:rsidR="00AF33F3" w:rsidRPr="00AF33F3" w:rsidRDefault="00AF33F3" w:rsidP="00AF33F3">
      <w:pPr>
        <w:spacing w:after="0"/>
        <w:rPr>
          <w:rFonts w:ascii="Arial" w:hAnsi="Arial" w:cs="Arial"/>
        </w:rPr>
      </w:pPr>
      <w:r w:rsidRPr="00AF33F3">
        <w:rPr>
          <w:rFonts w:ascii="Arial" w:hAnsi="Arial" w:cs="Arial"/>
        </w:rPr>
        <w:tab/>
      </w:r>
    </w:p>
    <w:p w14:paraId="50B3FA05" w14:textId="59500BDE" w:rsidR="00AF33F3" w:rsidRDefault="00AF33F3" w:rsidP="00AF33F3">
      <w:pPr>
        <w:spacing w:after="0"/>
        <w:rPr>
          <w:rFonts w:ascii="Arial" w:hAnsi="Arial" w:cs="Arial"/>
        </w:rPr>
      </w:pPr>
      <w:r w:rsidRPr="00AF33F3">
        <w:rPr>
          <w:rFonts w:ascii="Arial" w:hAnsi="Arial" w:cs="Arial"/>
        </w:rPr>
        <w:tab/>
      </w:r>
      <w:r w:rsidRPr="00AF33F3">
        <w:rPr>
          <w:rFonts w:ascii="Arial" w:hAnsi="Arial" w:cs="Arial"/>
        </w:rPr>
        <w:tab/>
      </w:r>
      <w:r w:rsidRPr="00AF33F3">
        <w:rPr>
          <w:rFonts w:ascii="Arial" w:hAnsi="Arial" w:cs="Arial"/>
        </w:rPr>
        <w:tab/>
      </w:r>
      <w:r w:rsidRPr="00AF33F3">
        <w:rPr>
          <w:rFonts w:ascii="Arial" w:hAnsi="Arial" w:cs="Arial"/>
        </w:rPr>
        <w:tab/>
      </w:r>
      <w:r w:rsidRPr="00AF33F3">
        <w:rPr>
          <w:rFonts w:ascii="Arial" w:hAnsi="Arial" w:cs="Arial"/>
        </w:rPr>
        <w:tab/>
      </w:r>
      <w:r w:rsidRPr="00AF33F3">
        <w:rPr>
          <w:rFonts w:ascii="Arial" w:hAnsi="Arial" w:cs="Arial"/>
        </w:rPr>
        <w:tab/>
      </w:r>
      <w:r w:rsidRPr="00AF33F3">
        <w:rPr>
          <w:rFonts w:ascii="Arial" w:hAnsi="Arial" w:cs="Arial"/>
        </w:rPr>
        <w:tab/>
      </w:r>
      <w:r w:rsidRPr="00AF33F3">
        <w:rPr>
          <w:rFonts w:ascii="Arial" w:hAnsi="Arial" w:cs="Arial"/>
        </w:rPr>
        <w:tab/>
        <w:t xml:space="preserve">AT </w:t>
      </w:r>
      <w:r w:rsidR="000262AA">
        <w:rPr>
          <w:rFonts w:ascii="Arial" w:hAnsi="Arial" w:cs="Arial"/>
        </w:rPr>
        <w:t>________</w:t>
      </w:r>
    </w:p>
    <w:p w14:paraId="61C06513" w14:textId="57165AA9" w:rsidR="0031764D" w:rsidRPr="00AF33F3" w:rsidRDefault="0031764D" w:rsidP="00AF33F3">
      <w:pPr>
        <w:spacing w:after="0"/>
        <w:rPr>
          <w:rFonts w:ascii="Arial" w:hAnsi="Arial" w:cs="Arial"/>
        </w:rPr>
      </w:pPr>
      <w:r>
        <w:rPr>
          <w:rFonts w:ascii="Arial" w:hAnsi="Arial" w:cs="Arial"/>
        </w:rPr>
        <w:tab/>
      </w:r>
      <w:r w:rsidR="000262AA">
        <w:rPr>
          <w:rFonts w:ascii="Arial" w:hAnsi="Arial" w:cs="Arial"/>
        </w:rPr>
        <w:t>____________________</w:t>
      </w:r>
    </w:p>
    <w:bookmarkEnd w:id="0"/>
    <w:p w14:paraId="616CC78C" w14:textId="77777777" w:rsidR="00AF33F3" w:rsidRPr="00AF33F3" w:rsidRDefault="00AF33F3" w:rsidP="00AF33F3">
      <w:pPr>
        <w:spacing w:after="0"/>
        <w:rPr>
          <w:rFonts w:ascii="Arial" w:hAnsi="Arial" w:cs="Arial"/>
        </w:rPr>
      </w:pPr>
    </w:p>
    <w:p w14:paraId="44B26B60" w14:textId="77777777" w:rsidR="00AF33F3" w:rsidRPr="00AF33F3" w:rsidRDefault="00AF33F3" w:rsidP="00AF33F3">
      <w:pPr>
        <w:spacing w:after="0"/>
        <w:rPr>
          <w:rFonts w:ascii="Arial" w:hAnsi="Arial" w:cs="Arial"/>
        </w:rPr>
      </w:pPr>
    </w:p>
    <w:p w14:paraId="5E9ADC0B" w14:textId="0CD8BA0B" w:rsidR="00E013C4" w:rsidRDefault="00E013C4" w:rsidP="00067C14">
      <w:pPr>
        <w:spacing w:after="0" w:line="240" w:lineRule="auto"/>
        <w:jc w:val="center"/>
        <w:rPr>
          <w:rFonts w:ascii="Arial" w:hAnsi="Arial" w:cs="Arial"/>
          <w:u w:val="single"/>
        </w:rPr>
      </w:pPr>
      <w:r>
        <w:rPr>
          <w:rFonts w:ascii="Arial" w:hAnsi="Arial" w:cs="Arial"/>
          <w:u w:val="single"/>
        </w:rPr>
        <w:t xml:space="preserve">CHILD’S </w:t>
      </w:r>
      <w:r w:rsidR="00067C14">
        <w:rPr>
          <w:rFonts w:ascii="Arial" w:hAnsi="Arial" w:cs="Arial"/>
          <w:u w:val="single"/>
        </w:rPr>
        <w:t>EMERGENCY MOTION FOR ORDER</w:t>
      </w:r>
    </w:p>
    <w:p w14:paraId="7AF2B06B" w14:textId="77777777" w:rsidR="00E013C4" w:rsidRPr="00AF33F3" w:rsidRDefault="00E013C4" w:rsidP="00E013C4">
      <w:pPr>
        <w:spacing w:after="0" w:line="240" w:lineRule="auto"/>
        <w:jc w:val="center"/>
        <w:rPr>
          <w:rFonts w:ascii="Arial" w:hAnsi="Arial" w:cs="Arial"/>
          <w:u w:val="single"/>
        </w:rPr>
      </w:pPr>
    </w:p>
    <w:p w14:paraId="5A3629A8" w14:textId="47968C00" w:rsidR="00067C14" w:rsidRDefault="00E013C4" w:rsidP="00067C14">
      <w:pPr>
        <w:spacing w:line="480" w:lineRule="auto"/>
        <w:rPr>
          <w:rFonts w:ascii="Arial" w:hAnsi="Arial" w:cs="Arial"/>
        </w:rPr>
      </w:pPr>
      <w:r w:rsidRPr="000262AA">
        <w:rPr>
          <w:rFonts w:ascii="Arial" w:hAnsi="Arial" w:cs="Arial"/>
        </w:rPr>
        <w:tab/>
        <w:t xml:space="preserve">Now comes the minor child, through counsel, and </w:t>
      </w:r>
      <w:r w:rsidR="00067C14" w:rsidRPr="000262AA">
        <w:rPr>
          <w:rFonts w:ascii="Arial" w:hAnsi="Arial" w:cs="Arial"/>
        </w:rPr>
        <w:t>moves this Court, pursuant to Connecticut Practice Book section 34a-23,</w:t>
      </w:r>
      <w:r w:rsidR="000262AA" w:rsidRPr="000262AA">
        <w:rPr>
          <w:rFonts w:ascii="Arial" w:hAnsi="Arial" w:cs="Arial"/>
        </w:rPr>
        <w:t xml:space="preserve"> the Fourteenth Amendment to the United States Constitution, Article First of the Connecticut Constitution, and Connecticut General Statutes §§ 46b-129a, 46b-121,</w:t>
      </w:r>
      <w:r w:rsidR="000262AA">
        <w:rPr>
          <w:rFonts w:ascii="Arial" w:hAnsi="Arial" w:cs="Arial"/>
        </w:rPr>
        <w:t xml:space="preserve"> and</w:t>
      </w:r>
      <w:r w:rsidR="000262AA" w:rsidRPr="000262AA">
        <w:rPr>
          <w:rFonts w:ascii="Arial" w:hAnsi="Arial" w:cs="Arial"/>
        </w:rPr>
        <w:t xml:space="preserve"> 17a-28</w:t>
      </w:r>
      <w:r w:rsidR="000262AA">
        <w:rPr>
          <w:rFonts w:ascii="Arial" w:hAnsi="Arial" w:cs="Arial"/>
        </w:rPr>
        <w:t>,</w:t>
      </w:r>
      <w:r w:rsidR="00067C14">
        <w:rPr>
          <w:rFonts w:ascii="Arial" w:hAnsi="Arial" w:cs="Arial"/>
        </w:rPr>
        <w:t xml:space="preserve"> to order the Department of Children and Families to </w:t>
      </w:r>
      <w:r w:rsidR="000262AA">
        <w:rPr>
          <w:rFonts w:ascii="Arial" w:hAnsi="Arial" w:cs="Arial"/>
        </w:rPr>
        <w:t>provide the undersigned with requested records immediately, without which the undersigned cannot provide competent representation to the minor child</w:t>
      </w:r>
      <w:r w:rsidR="00067C14">
        <w:rPr>
          <w:rFonts w:ascii="Arial" w:hAnsi="Arial" w:cs="Arial"/>
        </w:rPr>
        <w:t>. As reasons therefore, counsel for the child states as follows:</w:t>
      </w:r>
    </w:p>
    <w:p w14:paraId="46623EBF" w14:textId="32F21DC5" w:rsidR="00067C14" w:rsidRDefault="00067C14" w:rsidP="00067C14">
      <w:pPr>
        <w:spacing w:line="480" w:lineRule="auto"/>
        <w:rPr>
          <w:rFonts w:ascii="Arial" w:hAnsi="Arial" w:cs="Arial"/>
        </w:rPr>
      </w:pPr>
      <w:r w:rsidRPr="00067C14">
        <w:rPr>
          <w:rFonts w:ascii="Arial" w:hAnsi="Arial" w:cs="Arial"/>
        </w:rPr>
        <w:tab/>
        <w:t>1</w:t>
      </w:r>
      <w:r>
        <w:rPr>
          <w:rFonts w:ascii="Arial" w:hAnsi="Arial" w:cs="Arial"/>
        </w:rPr>
        <w:t xml:space="preserve">. </w:t>
      </w:r>
      <w:r w:rsidR="000262AA">
        <w:rPr>
          <w:rFonts w:ascii="Arial" w:hAnsi="Arial" w:cs="Arial"/>
        </w:rPr>
        <w:t>[Factual background of the case; child was committed on X date; parental rights were terminated on X date; etc.]</w:t>
      </w:r>
      <w:r>
        <w:rPr>
          <w:rFonts w:ascii="Arial" w:hAnsi="Arial" w:cs="Arial"/>
        </w:rPr>
        <w:t>.</w:t>
      </w:r>
    </w:p>
    <w:p w14:paraId="03087C71" w14:textId="08B3A1B9" w:rsidR="00067C14" w:rsidRDefault="00067C14" w:rsidP="00067C14">
      <w:pPr>
        <w:spacing w:line="480" w:lineRule="auto"/>
        <w:rPr>
          <w:rFonts w:ascii="Arial" w:hAnsi="Arial" w:cs="Arial"/>
        </w:rPr>
      </w:pPr>
      <w:r>
        <w:rPr>
          <w:rFonts w:ascii="Arial" w:hAnsi="Arial" w:cs="Arial"/>
        </w:rPr>
        <w:tab/>
        <w:t xml:space="preserve">2. </w:t>
      </w:r>
      <w:r w:rsidR="000262AA">
        <w:rPr>
          <w:rFonts w:ascii="Arial" w:hAnsi="Arial" w:cs="Arial"/>
        </w:rPr>
        <w:t>The undersigned was appointed to represent the minor child, pursuant to Conn. Gen. Stat. § 46b-129a, on ______________.</w:t>
      </w:r>
    </w:p>
    <w:p w14:paraId="2FAD110B" w14:textId="3F1DBF47" w:rsidR="00212413" w:rsidRDefault="00212413" w:rsidP="00067C14">
      <w:pPr>
        <w:spacing w:line="480" w:lineRule="auto"/>
        <w:rPr>
          <w:rFonts w:ascii="Arial" w:hAnsi="Arial" w:cs="Arial"/>
        </w:rPr>
      </w:pPr>
      <w:r>
        <w:rPr>
          <w:rFonts w:ascii="Arial" w:hAnsi="Arial" w:cs="Arial"/>
        </w:rPr>
        <w:tab/>
        <w:t xml:space="preserve">3. </w:t>
      </w:r>
      <w:r w:rsidR="000262AA">
        <w:rPr>
          <w:rFonts w:ascii="Arial" w:hAnsi="Arial" w:cs="Arial"/>
        </w:rPr>
        <w:t>On _______________, the undersigned requested case records</w:t>
      </w:r>
      <w:r>
        <w:rPr>
          <w:rFonts w:ascii="Arial" w:hAnsi="Arial" w:cs="Arial"/>
        </w:rPr>
        <w:t xml:space="preserve"> </w:t>
      </w:r>
      <w:r w:rsidR="000262AA">
        <w:rPr>
          <w:rFonts w:ascii="Arial" w:hAnsi="Arial" w:cs="Arial"/>
        </w:rPr>
        <w:t xml:space="preserve">concerning the minor child from the Department of Children and Families, to wit, [enumerate specific records or information requested], via email and via DCF’s online records request portal (a copy of the undersigned’s email to DCF is attached hereto as </w:t>
      </w:r>
      <w:r w:rsidR="000262AA">
        <w:rPr>
          <w:rFonts w:ascii="Arial" w:hAnsi="Arial" w:cs="Arial"/>
        </w:rPr>
        <w:lastRenderedPageBreak/>
        <w:t>Appendix A.) As of the date of the filing of this motion, the requested records have not been provided, nor has DCF indicated when they will be provided.</w:t>
      </w:r>
      <w:r w:rsidR="0074798F">
        <w:rPr>
          <w:rFonts w:ascii="Arial" w:hAnsi="Arial" w:cs="Arial"/>
        </w:rPr>
        <w:t xml:space="preserve"> [Or give whatever facts apply concerning the request(s) and failure or inadequacy of production.]</w:t>
      </w:r>
    </w:p>
    <w:p w14:paraId="2E8C42EB" w14:textId="769DEEDC" w:rsidR="0074798F" w:rsidRDefault="00212413" w:rsidP="0074798F">
      <w:pPr>
        <w:spacing w:line="480" w:lineRule="auto"/>
        <w:rPr>
          <w:rFonts w:ascii="Arial" w:hAnsi="Arial" w:cs="Arial"/>
        </w:rPr>
      </w:pPr>
      <w:r w:rsidRPr="0074798F">
        <w:rPr>
          <w:rFonts w:ascii="Arial" w:hAnsi="Arial" w:cs="Arial"/>
        </w:rPr>
        <w:tab/>
        <w:t xml:space="preserve">4. </w:t>
      </w:r>
      <w:r w:rsidR="0074798F" w:rsidRPr="0074798F">
        <w:rPr>
          <w:rFonts w:ascii="Arial" w:hAnsi="Arial" w:cs="Arial"/>
        </w:rPr>
        <w:t>Conn</w:t>
      </w:r>
      <w:r w:rsidR="0074798F">
        <w:rPr>
          <w:rFonts w:ascii="Arial" w:hAnsi="Arial" w:cs="Arial"/>
        </w:rPr>
        <w:t>. Gen. Stat. §</w:t>
      </w:r>
      <w:r w:rsidR="0074798F" w:rsidRPr="0074798F">
        <w:rPr>
          <w:rFonts w:ascii="Arial" w:hAnsi="Arial" w:cs="Arial"/>
        </w:rPr>
        <w:t xml:space="preserve"> 46b-129a(2)(A) provides, in relevant part, that </w:t>
      </w:r>
      <w:r w:rsidR="0074798F">
        <w:rPr>
          <w:rFonts w:ascii="Arial" w:hAnsi="Arial" w:cs="Arial"/>
        </w:rPr>
        <w:t>“[a]</w:t>
      </w:r>
      <w:r w:rsidR="0074798F" w:rsidRPr="0074798F">
        <w:rPr>
          <w:rFonts w:ascii="Arial" w:hAnsi="Arial" w:cs="Arial"/>
        </w:rPr>
        <w:t xml:space="preserve"> child shall be represented by counsel knowledgeable about representing such children... The primary role of any counsel for the child shall be to advocate for the child</w:t>
      </w:r>
      <w:r w:rsidR="0074798F" w:rsidRPr="000406FA">
        <w:rPr>
          <w:rFonts w:ascii="Arial" w:hAnsi="Arial" w:cs="Arial"/>
          <w:i/>
          <w:iCs/>
        </w:rPr>
        <w:t xml:space="preserve"> in accordance with the Rules of Professional Conduct</w:t>
      </w:r>
      <w:r w:rsidR="0074798F" w:rsidRPr="0074798F">
        <w:rPr>
          <w:rFonts w:ascii="Arial" w:hAnsi="Arial" w:cs="Arial"/>
        </w:rPr>
        <w:t>, except that if the child is incapable of expressing the child's wishes to the child's counsel because of age or other incapacity, the counsel for the child shall advocate</w:t>
      </w:r>
      <w:r w:rsidR="0074798F">
        <w:rPr>
          <w:rFonts w:ascii="Arial" w:hAnsi="Arial" w:cs="Arial"/>
        </w:rPr>
        <w:t xml:space="preserve"> </w:t>
      </w:r>
      <w:r w:rsidR="0074798F" w:rsidRPr="0074798F">
        <w:rPr>
          <w:rFonts w:ascii="Arial" w:hAnsi="Arial" w:cs="Arial"/>
        </w:rPr>
        <w:t>for the best interests of the child</w:t>
      </w:r>
      <w:r w:rsidR="0074798F">
        <w:rPr>
          <w:rFonts w:ascii="Arial" w:hAnsi="Arial" w:cs="Arial"/>
        </w:rPr>
        <w:t>.”</w:t>
      </w:r>
      <w:r w:rsidR="000406FA">
        <w:rPr>
          <w:rFonts w:ascii="Arial" w:hAnsi="Arial" w:cs="Arial"/>
        </w:rPr>
        <w:t xml:space="preserve"> (Emphasis supplied.)</w:t>
      </w:r>
      <w:r w:rsidR="00A009CA">
        <w:rPr>
          <w:rFonts w:ascii="Arial" w:hAnsi="Arial" w:cs="Arial"/>
        </w:rPr>
        <w:t xml:space="preserve"> The same section provides that counsel for a child shall have “immediate access to … records relating to the child … without necessity of securing further releases.”</w:t>
      </w:r>
    </w:p>
    <w:p w14:paraId="5BD63817" w14:textId="18C74384" w:rsidR="00FA2820" w:rsidRPr="000406FA" w:rsidRDefault="00212413" w:rsidP="00067C14">
      <w:pPr>
        <w:spacing w:line="480" w:lineRule="auto"/>
        <w:rPr>
          <w:rFonts w:ascii="Arial" w:hAnsi="Arial" w:cs="Arial"/>
          <w:i/>
          <w:iCs/>
        </w:rPr>
      </w:pPr>
      <w:r>
        <w:rPr>
          <w:rFonts w:ascii="Arial" w:hAnsi="Arial" w:cs="Arial"/>
        </w:rPr>
        <w:tab/>
        <w:t xml:space="preserve">5. </w:t>
      </w:r>
      <w:r w:rsidR="000406FA">
        <w:rPr>
          <w:rFonts w:ascii="Arial" w:hAnsi="Arial" w:cs="Arial"/>
        </w:rPr>
        <w:t xml:space="preserve">The Connecticut Rules of Professional Conduct require of lawyers, inter alia, “thoroughness and preparation” (Rule 1.1), including “inquiry into the factual… elements of the problem” (Comment to Rule 1:1); </w:t>
      </w:r>
      <w:r w:rsidR="00790245">
        <w:rPr>
          <w:rFonts w:ascii="Arial" w:hAnsi="Arial" w:cs="Arial"/>
        </w:rPr>
        <w:t>and diligence (Rule 1.2).</w:t>
      </w:r>
    </w:p>
    <w:p w14:paraId="5D062127" w14:textId="35598BD2" w:rsidR="00212413" w:rsidRDefault="00FA2820" w:rsidP="00FA2820">
      <w:pPr>
        <w:spacing w:line="480" w:lineRule="auto"/>
        <w:ind w:firstLine="720"/>
        <w:rPr>
          <w:rFonts w:ascii="Arial" w:hAnsi="Arial" w:cs="Arial"/>
        </w:rPr>
      </w:pPr>
      <w:r>
        <w:rPr>
          <w:rFonts w:ascii="Arial" w:hAnsi="Arial" w:cs="Arial"/>
        </w:rPr>
        <w:t xml:space="preserve">6. </w:t>
      </w:r>
      <w:r w:rsidR="00A3276D">
        <w:rPr>
          <w:rFonts w:ascii="Arial" w:hAnsi="Arial" w:cs="Arial"/>
        </w:rPr>
        <w:t xml:space="preserve">The federal Child Abuse Prevention and Treatment Act </w:t>
      </w:r>
      <w:r w:rsidR="00AA14FE">
        <w:rPr>
          <w:rFonts w:ascii="Arial" w:hAnsi="Arial" w:cs="Arial"/>
        </w:rPr>
        <w:t xml:space="preserve">(“CAPTA”) </w:t>
      </w:r>
      <w:r w:rsidR="00A3276D">
        <w:rPr>
          <w:rFonts w:ascii="Arial" w:hAnsi="Arial" w:cs="Arial"/>
        </w:rPr>
        <w:t>requires every state to provide each child involved in a child welfare proceeding with a representative who must undertake independent investigation to obtain a “first-hand understanding” of the child’s circumstances. 42 USC § 5106a (b)(2)(b)(xiii).</w:t>
      </w:r>
    </w:p>
    <w:p w14:paraId="4059546C" w14:textId="11102DA5" w:rsidR="00212413" w:rsidRDefault="00212413" w:rsidP="00067C14">
      <w:pPr>
        <w:spacing w:line="480" w:lineRule="auto"/>
        <w:rPr>
          <w:rFonts w:ascii="Arial" w:hAnsi="Arial" w:cs="Arial"/>
        </w:rPr>
      </w:pPr>
      <w:r>
        <w:rPr>
          <w:rFonts w:ascii="Arial" w:hAnsi="Arial" w:cs="Arial"/>
        </w:rPr>
        <w:tab/>
      </w:r>
      <w:r w:rsidR="00FA2820">
        <w:rPr>
          <w:rFonts w:ascii="Arial" w:hAnsi="Arial" w:cs="Arial"/>
        </w:rPr>
        <w:t>7</w:t>
      </w:r>
      <w:r>
        <w:rPr>
          <w:rFonts w:ascii="Arial" w:hAnsi="Arial" w:cs="Arial"/>
        </w:rPr>
        <w:t xml:space="preserve">. </w:t>
      </w:r>
      <w:r w:rsidR="00AA14FE">
        <w:rPr>
          <w:rFonts w:ascii="Arial" w:hAnsi="Arial" w:cs="Arial"/>
        </w:rPr>
        <w:t>Conn. Gen. Stat. § 46b-129(u) incorporates</w:t>
      </w:r>
      <w:r w:rsidR="002026E2">
        <w:rPr>
          <w:rFonts w:ascii="Arial" w:hAnsi="Arial" w:cs="Arial"/>
        </w:rPr>
        <w:t xml:space="preserve"> by reference</w:t>
      </w:r>
      <w:r w:rsidR="00AA14FE">
        <w:rPr>
          <w:rFonts w:ascii="Arial" w:hAnsi="Arial" w:cs="Arial"/>
        </w:rPr>
        <w:t xml:space="preserve"> the CAPTA requirement that any attorney for the child obtain an understanding of the child’s </w:t>
      </w:r>
      <w:r w:rsidR="00AA14FE">
        <w:rPr>
          <w:rFonts w:ascii="Arial" w:hAnsi="Arial" w:cs="Arial"/>
        </w:rPr>
        <w:lastRenderedPageBreak/>
        <w:t>circumstances, and requires the trial court to confirm that understanding prior to issuing any order concerning the legal status or placement of a child.</w:t>
      </w:r>
    </w:p>
    <w:p w14:paraId="6C8A3208" w14:textId="77777777" w:rsidR="00AA14FE" w:rsidRDefault="00FA2820" w:rsidP="00AA14FE">
      <w:pPr>
        <w:spacing w:line="480" w:lineRule="auto"/>
        <w:rPr>
          <w:rFonts w:ascii="Arial" w:hAnsi="Arial" w:cs="Arial"/>
        </w:rPr>
      </w:pPr>
      <w:r>
        <w:rPr>
          <w:rFonts w:ascii="Arial" w:hAnsi="Arial" w:cs="Arial"/>
        </w:rPr>
        <w:tab/>
        <w:t xml:space="preserve">8. </w:t>
      </w:r>
      <w:r w:rsidR="00AA14FE">
        <w:rPr>
          <w:rFonts w:ascii="Arial" w:hAnsi="Arial" w:cs="Arial"/>
        </w:rPr>
        <w:t>Conn. Gen. Stat. § 17a-28(g)(3) specifically requires the disclosure to counsel of DCF records to the “</w:t>
      </w:r>
      <w:r w:rsidR="00AA14FE" w:rsidRPr="006855BE">
        <w:rPr>
          <w:rFonts w:ascii="Arial" w:hAnsi="Arial" w:cs="Arial"/>
        </w:rPr>
        <w:t>guardian ad litem or attorney appointed to represent a child or youth in litigation affecting the best interests of the child or youth</w:t>
      </w:r>
      <w:r w:rsidR="00AA14FE">
        <w:rPr>
          <w:rFonts w:ascii="Arial" w:hAnsi="Arial" w:cs="Arial"/>
        </w:rPr>
        <w:t>.”</w:t>
      </w:r>
    </w:p>
    <w:p w14:paraId="5650D3D3" w14:textId="1833E3E4" w:rsidR="00FA2820" w:rsidRPr="00A60766" w:rsidRDefault="00FA2820" w:rsidP="00067C14">
      <w:pPr>
        <w:spacing w:line="480" w:lineRule="auto"/>
        <w:rPr>
          <w:rFonts w:ascii="Arial" w:hAnsi="Arial" w:cs="Arial"/>
        </w:rPr>
      </w:pPr>
      <w:r>
        <w:rPr>
          <w:rFonts w:ascii="Arial" w:hAnsi="Arial" w:cs="Arial"/>
        </w:rPr>
        <w:tab/>
        <w:t xml:space="preserve">9. </w:t>
      </w:r>
      <w:r w:rsidR="002026E2">
        <w:rPr>
          <w:rFonts w:ascii="Arial" w:hAnsi="Arial" w:cs="Arial"/>
        </w:rPr>
        <w:t xml:space="preserve">Any proceeding that concerns the placement or legal status of a child </w:t>
      </w:r>
      <w:r w:rsidR="00A60766">
        <w:rPr>
          <w:rFonts w:ascii="Arial" w:hAnsi="Arial" w:cs="Arial"/>
        </w:rPr>
        <w:t>implicates</w:t>
      </w:r>
      <w:r w:rsidR="002026E2">
        <w:rPr>
          <w:rFonts w:ascii="Arial" w:hAnsi="Arial" w:cs="Arial"/>
        </w:rPr>
        <w:t xml:space="preserve"> t</w:t>
      </w:r>
      <w:r w:rsidR="00A60766">
        <w:rPr>
          <w:rFonts w:ascii="Arial" w:hAnsi="Arial" w:cs="Arial"/>
        </w:rPr>
        <w:t>he fundamental, constitutional right to family integrity, which right “</w:t>
      </w:r>
      <w:r w:rsidR="00A60766" w:rsidRPr="00A60766">
        <w:rPr>
          <w:rFonts w:ascii="Arial" w:hAnsi="Arial" w:cs="Arial"/>
        </w:rPr>
        <w:t>encompasses the reciprocal rights of both [the] parent and [the] children ... the interest of the parent in the companionship, care, custody and management of his or her children ... and of the children in not being dislocated from the emotional attachments that derive from the intimacy of daily association ... with the parent</w:t>
      </w:r>
      <w:r w:rsidR="00A60766">
        <w:rPr>
          <w:rFonts w:ascii="Arial" w:hAnsi="Arial" w:cs="Arial"/>
        </w:rPr>
        <w:t xml:space="preserve">.” </w:t>
      </w:r>
      <w:r w:rsidR="00A60766">
        <w:rPr>
          <w:rFonts w:ascii="Arial" w:hAnsi="Arial" w:cs="Arial"/>
          <w:i/>
          <w:iCs/>
        </w:rPr>
        <w:t xml:space="preserve">In re Zakai F., </w:t>
      </w:r>
      <w:r w:rsidR="00A60766">
        <w:rPr>
          <w:rFonts w:ascii="Arial" w:hAnsi="Arial" w:cs="Arial"/>
        </w:rPr>
        <w:t>336 Conn. 272, 291 (2020). Where an attorney for the child is deprived of the tools necessary to represent the child adequately in such a proceeding, the child is effectively deprived of their right to competent counsel, and a Due Process violation necessarily occurs.</w:t>
      </w:r>
    </w:p>
    <w:p w14:paraId="5382B1A6" w14:textId="1766A649" w:rsidR="00FA2820" w:rsidRDefault="00FA2820" w:rsidP="00AC7DFA">
      <w:pPr>
        <w:spacing w:line="480" w:lineRule="auto"/>
        <w:rPr>
          <w:rFonts w:ascii="Arial" w:hAnsi="Arial" w:cs="Arial"/>
        </w:rPr>
      </w:pPr>
      <w:r>
        <w:rPr>
          <w:rFonts w:ascii="Arial" w:hAnsi="Arial" w:cs="Arial"/>
        </w:rPr>
        <w:tab/>
        <w:t xml:space="preserve">10. </w:t>
      </w:r>
      <w:r w:rsidR="00A60766">
        <w:rPr>
          <w:rFonts w:ascii="Arial" w:hAnsi="Arial" w:cs="Arial"/>
        </w:rPr>
        <w:t xml:space="preserve">Standing Order No. 6 for the Superior Court for Juvenile Matters, issued by Chief Administrative Judge Nguyen-O’Dowd on April 20, 2026, </w:t>
      </w:r>
      <w:r w:rsidR="00AC7DFA">
        <w:rPr>
          <w:rFonts w:ascii="Arial" w:hAnsi="Arial" w:cs="Arial"/>
        </w:rPr>
        <w:t>states that “</w:t>
      </w:r>
      <w:r w:rsidR="00AC7DFA" w:rsidRPr="00AC7DFA">
        <w:rPr>
          <w:rFonts w:ascii="Arial" w:hAnsi="Arial" w:cs="Arial"/>
        </w:rPr>
        <w:t>DCF should respond to discovery requests in a timely manner to prevent any delays in the case</w:t>
      </w:r>
      <w:r w:rsidR="00AC7DFA">
        <w:rPr>
          <w:rFonts w:ascii="Arial" w:hAnsi="Arial" w:cs="Arial"/>
        </w:rPr>
        <w:t>,” directs counsel who has timely made such a request and has not received the requested information in a timely manner to alert the Court via motion, and provides that non-production may result in daily fines.</w:t>
      </w:r>
    </w:p>
    <w:p w14:paraId="2A2D4E50" w14:textId="557753C8" w:rsidR="00E9509B" w:rsidRDefault="00E44DA8" w:rsidP="00AC7DFA">
      <w:pPr>
        <w:spacing w:line="480" w:lineRule="auto"/>
        <w:ind w:firstLine="720"/>
        <w:rPr>
          <w:rFonts w:ascii="Arial" w:hAnsi="Arial" w:cs="Arial"/>
        </w:rPr>
      </w:pPr>
      <w:r>
        <w:rPr>
          <w:rFonts w:ascii="Arial" w:hAnsi="Arial" w:cs="Arial"/>
        </w:rPr>
        <w:lastRenderedPageBreak/>
        <w:t xml:space="preserve">11. </w:t>
      </w:r>
      <w:r w:rsidR="00AC7DFA">
        <w:rPr>
          <w:rFonts w:ascii="Arial" w:hAnsi="Arial" w:cs="Arial"/>
        </w:rPr>
        <w:t>The information requested by the undersigned in this matter is necessary for the undersigned to report accurately to the Court concerning the child’s circumstances, for the undersigned to advocate effectively for the child’s rights in satisfaction of the child’s right to counsel, and to comply with the undersigned’s legal and ethical obligations. DCF’s continued failure to provide the requested information, to which the child’s attorney has an inarguable right, violates the child’s rights under the state and federal Constitutions, state statute, and this Court’s standing orders.</w:t>
      </w:r>
    </w:p>
    <w:p w14:paraId="0690C71C" w14:textId="7269201F" w:rsidR="006D385B" w:rsidRDefault="006D385B" w:rsidP="006D385B">
      <w:pPr>
        <w:spacing w:line="480" w:lineRule="auto"/>
        <w:ind w:firstLine="720"/>
        <w:rPr>
          <w:rFonts w:ascii="Arial" w:hAnsi="Arial" w:cs="Arial"/>
        </w:rPr>
      </w:pPr>
      <w:r>
        <w:rPr>
          <w:rFonts w:ascii="Arial" w:hAnsi="Arial" w:cs="Arial"/>
        </w:rPr>
        <w:t xml:space="preserve">WHEREFORE, </w:t>
      </w:r>
      <w:r w:rsidR="00AC7DFA">
        <w:rPr>
          <w:rFonts w:ascii="Arial" w:hAnsi="Arial" w:cs="Arial"/>
        </w:rPr>
        <w:t>the minor child, through counsel, moves this Court to order DCF to provide all requested information immediately, and prospectively impose daily fines for non-compliance, or such other penalties as this Court deems necessary to compel the timely production of such information.</w:t>
      </w:r>
      <w:r>
        <w:rPr>
          <w:rFonts w:ascii="Arial" w:hAnsi="Arial" w:cs="Arial"/>
        </w:rPr>
        <w:t>.</w:t>
      </w:r>
    </w:p>
    <w:p w14:paraId="540EE026" w14:textId="4A0D9819" w:rsidR="00FE52D7" w:rsidRDefault="004E4EE2" w:rsidP="004E4EE2">
      <w:pPr>
        <w:spacing w:line="480" w:lineRule="auto"/>
        <w:rPr>
          <w:rFonts w:ascii="Arial" w:hAnsi="Arial" w:cs="Arial"/>
        </w:rPr>
      </w:pPr>
      <w:r>
        <w:rPr>
          <w:rFonts w:ascii="Arial" w:hAnsi="Arial" w:cs="Arial"/>
        </w:rPr>
        <w:tab/>
      </w:r>
      <w:r w:rsidR="00FE52D7">
        <w:rPr>
          <w:rFonts w:ascii="Arial" w:hAnsi="Arial" w:cs="Arial"/>
        </w:rPr>
        <w:tab/>
      </w:r>
      <w:r w:rsidR="00FE52D7">
        <w:rPr>
          <w:rFonts w:ascii="Arial" w:hAnsi="Arial" w:cs="Arial"/>
        </w:rPr>
        <w:tab/>
      </w:r>
      <w:r w:rsidR="00FE52D7">
        <w:rPr>
          <w:rFonts w:ascii="Arial" w:hAnsi="Arial" w:cs="Arial"/>
        </w:rPr>
        <w:tab/>
      </w:r>
      <w:r w:rsidR="00FE52D7">
        <w:rPr>
          <w:rFonts w:ascii="Arial" w:hAnsi="Arial" w:cs="Arial"/>
        </w:rPr>
        <w:tab/>
      </w:r>
      <w:r w:rsidR="00FE52D7">
        <w:rPr>
          <w:rFonts w:ascii="Arial" w:hAnsi="Arial" w:cs="Arial"/>
        </w:rPr>
        <w:tab/>
        <w:t>Respectfully submitted,</w:t>
      </w:r>
    </w:p>
    <w:p w14:paraId="5B98B044" w14:textId="720B12CA" w:rsidR="00FE52D7" w:rsidRDefault="00FE52D7"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C7DFA">
        <w:rPr>
          <w:rFonts w:ascii="Arial" w:hAnsi="Arial" w:cs="Arial"/>
        </w:rPr>
        <w:t>_________________</w:t>
      </w:r>
      <w:r>
        <w:rPr>
          <w:rFonts w:ascii="Arial" w:hAnsi="Arial" w:cs="Arial"/>
        </w:rPr>
        <w:t xml:space="preserve">, </w:t>
      </w:r>
      <w:r w:rsidR="00694C22">
        <w:rPr>
          <w:rFonts w:ascii="Arial" w:hAnsi="Arial" w:cs="Arial"/>
        </w:rPr>
        <w:t>minor child</w:t>
      </w:r>
      <w:r>
        <w:rPr>
          <w:rFonts w:ascii="Arial" w:hAnsi="Arial" w:cs="Arial"/>
        </w:rPr>
        <w:t>,</w:t>
      </w:r>
    </w:p>
    <w:p w14:paraId="3E88A8CA" w14:textId="3853D20C" w:rsidR="00FE52D7" w:rsidRDefault="00FE52D7"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by </w:t>
      </w:r>
      <w:r w:rsidR="004E4EE2">
        <w:rPr>
          <w:rFonts w:ascii="Arial" w:hAnsi="Arial" w:cs="Arial"/>
        </w:rPr>
        <w:t>her</w:t>
      </w:r>
      <w:r>
        <w:rPr>
          <w:rFonts w:ascii="Arial" w:hAnsi="Arial" w:cs="Arial"/>
        </w:rPr>
        <w:t xml:space="preserve"> attorney,</w:t>
      </w:r>
    </w:p>
    <w:p w14:paraId="76C26CF7" w14:textId="77777777" w:rsidR="00FE52D7" w:rsidRDefault="00FE52D7" w:rsidP="00AF33F3">
      <w:pPr>
        <w:spacing w:after="0" w:line="480" w:lineRule="auto"/>
        <w:rPr>
          <w:rFonts w:ascii="Arial" w:hAnsi="Arial" w:cs="Arial"/>
        </w:rPr>
      </w:pPr>
    </w:p>
    <w:p w14:paraId="419E6EB2" w14:textId="3563DF39" w:rsidR="00FE52D7" w:rsidRDefault="00FE52D7"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________________________________</w:t>
      </w:r>
    </w:p>
    <w:p w14:paraId="62FA9D14" w14:textId="06DA16C9" w:rsidR="00FE52D7" w:rsidRDefault="00FE52D7"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009CA">
        <w:rPr>
          <w:rFonts w:ascii="Arial" w:hAnsi="Arial" w:cs="Arial"/>
        </w:rPr>
        <w:t>LAWYER</w:t>
      </w:r>
    </w:p>
    <w:p w14:paraId="01112FAF" w14:textId="77A8108E" w:rsidR="00FE52D7" w:rsidRDefault="00FE52D7"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009CA">
        <w:rPr>
          <w:rFonts w:ascii="Arial" w:hAnsi="Arial" w:cs="Arial"/>
        </w:rPr>
        <w:t>FIRM</w:t>
      </w:r>
    </w:p>
    <w:p w14:paraId="745951CE" w14:textId="2F2672DB" w:rsidR="00EC5B22" w:rsidRDefault="00EC5B22"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Juris No. </w:t>
      </w:r>
      <w:r w:rsidR="00A009CA">
        <w:rPr>
          <w:rFonts w:ascii="Arial" w:hAnsi="Arial" w:cs="Arial"/>
        </w:rPr>
        <w:t>______</w:t>
      </w:r>
    </w:p>
    <w:p w14:paraId="737269C7" w14:textId="1C83E71A" w:rsidR="00B659A5" w:rsidRDefault="00FE52D7" w:rsidP="00A009CA">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009CA">
        <w:rPr>
          <w:rFonts w:ascii="Arial" w:hAnsi="Arial" w:cs="Arial"/>
        </w:rPr>
        <w:t>ADDRESS, ETC.</w:t>
      </w:r>
    </w:p>
    <w:p w14:paraId="03D3586F" w14:textId="77777777" w:rsidR="00B659A5" w:rsidRDefault="00B659A5" w:rsidP="00B659A5">
      <w:pPr>
        <w:spacing w:after="0"/>
        <w:rPr>
          <w:rFonts w:ascii="Arial" w:hAnsi="Arial" w:cs="Arial"/>
        </w:rPr>
      </w:pPr>
    </w:p>
    <w:p w14:paraId="238EE9D6" w14:textId="2469BF26" w:rsidR="00876A44" w:rsidRDefault="00876A44">
      <w:pPr>
        <w:rPr>
          <w:rFonts w:ascii="Arial" w:hAnsi="Arial" w:cs="Arial"/>
        </w:rPr>
      </w:pPr>
    </w:p>
    <w:sectPr w:rsidR="00876A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61A18" w14:textId="77777777" w:rsidR="00EE68B7" w:rsidRDefault="00EE68B7" w:rsidP="00876A44">
      <w:pPr>
        <w:spacing w:after="0" w:line="240" w:lineRule="auto"/>
      </w:pPr>
      <w:r>
        <w:separator/>
      </w:r>
    </w:p>
  </w:endnote>
  <w:endnote w:type="continuationSeparator" w:id="0">
    <w:p w14:paraId="722468E3" w14:textId="77777777" w:rsidR="00EE68B7" w:rsidRDefault="00EE68B7" w:rsidP="00876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4D67D" w14:textId="77777777" w:rsidR="00EE68B7" w:rsidRDefault="00EE68B7" w:rsidP="00876A44">
      <w:pPr>
        <w:spacing w:after="0" w:line="240" w:lineRule="auto"/>
      </w:pPr>
      <w:r>
        <w:separator/>
      </w:r>
    </w:p>
  </w:footnote>
  <w:footnote w:type="continuationSeparator" w:id="0">
    <w:p w14:paraId="695AF879" w14:textId="77777777" w:rsidR="00EE68B7" w:rsidRDefault="00EE68B7" w:rsidP="00876A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0B75A"/>
    <w:multiLevelType w:val="multilevel"/>
    <w:tmpl w:val="DF9C1CC6"/>
    <w:lvl w:ilvl="0">
      <w:start w:val="1"/>
      <w:numFmt w:val="ideographDigital"/>
      <w:lvlText w:val=""/>
      <w:lvlJc w:val="left"/>
    </w:lvl>
    <w:lvl w:ilvl="1">
      <w:start w:val="1"/>
      <w:numFmt w:val="upp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6831DB"/>
    <w:multiLevelType w:val="hybridMultilevel"/>
    <w:tmpl w:val="A89C0002"/>
    <w:lvl w:ilvl="0" w:tplc="5302D1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74024099">
    <w:abstractNumId w:val="1"/>
  </w:num>
  <w:num w:numId="2" w16cid:durableId="1746100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F3"/>
    <w:rsid w:val="000177BB"/>
    <w:rsid w:val="000262AA"/>
    <w:rsid w:val="000406FA"/>
    <w:rsid w:val="00067C14"/>
    <w:rsid w:val="0008232E"/>
    <w:rsid w:val="000E3CA2"/>
    <w:rsid w:val="001F0E58"/>
    <w:rsid w:val="002026E2"/>
    <w:rsid w:val="00212413"/>
    <w:rsid w:val="00281740"/>
    <w:rsid w:val="002A3749"/>
    <w:rsid w:val="0031764D"/>
    <w:rsid w:val="003572DE"/>
    <w:rsid w:val="003E7FC3"/>
    <w:rsid w:val="004300A9"/>
    <w:rsid w:val="00490325"/>
    <w:rsid w:val="004C784D"/>
    <w:rsid w:val="004E4EE2"/>
    <w:rsid w:val="0052557A"/>
    <w:rsid w:val="00526D15"/>
    <w:rsid w:val="005A6E43"/>
    <w:rsid w:val="005C5787"/>
    <w:rsid w:val="00612CEF"/>
    <w:rsid w:val="00631077"/>
    <w:rsid w:val="00644AAA"/>
    <w:rsid w:val="00656DC6"/>
    <w:rsid w:val="00673EE8"/>
    <w:rsid w:val="006855BE"/>
    <w:rsid w:val="00694C22"/>
    <w:rsid w:val="006D385B"/>
    <w:rsid w:val="007067BE"/>
    <w:rsid w:val="0074798F"/>
    <w:rsid w:val="007635FD"/>
    <w:rsid w:val="00790245"/>
    <w:rsid w:val="007F613C"/>
    <w:rsid w:val="00876A44"/>
    <w:rsid w:val="00897C56"/>
    <w:rsid w:val="008C2E56"/>
    <w:rsid w:val="009C6888"/>
    <w:rsid w:val="00A009CA"/>
    <w:rsid w:val="00A01844"/>
    <w:rsid w:val="00A040C4"/>
    <w:rsid w:val="00A3276D"/>
    <w:rsid w:val="00A60766"/>
    <w:rsid w:val="00A97A6A"/>
    <w:rsid w:val="00AA14FE"/>
    <w:rsid w:val="00AC3808"/>
    <w:rsid w:val="00AC7DFA"/>
    <w:rsid w:val="00AF33F3"/>
    <w:rsid w:val="00B15EC0"/>
    <w:rsid w:val="00B659A5"/>
    <w:rsid w:val="00BB28A1"/>
    <w:rsid w:val="00BB7AEE"/>
    <w:rsid w:val="00BC3E9E"/>
    <w:rsid w:val="00C52BE9"/>
    <w:rsid w:val="00C53D0D"/>
    <w:rsid w:val="00C96D96"/>
    <w:rsid w:val="00D13754"/>
    <w:rsid w:val="00DC7D52"/>
    <w:rsid w:val="00E013C4"/>
    <w:rsid w:val="00E43DB9"/>
    <w:rsid w:val="00E44DA8"/>
    <w:rsid w:val="00E637C0"/>
    <w:rsid w:val="00E9509B"/>
    <w:rsid w:val="00E97C04"/>
    <w:rsid w:val="00EC5B22"/>
    <w:rsid w:val="00EE498A"/>
    <w:rsid w:val="00EE68B7"/>
    <w:rsid w:val="00EF0395"/>
    <w:rsid w:val="00EF1732"/>
    <w:rsid w:val="00F61D30"/>
    <w:rsid w:val="00F91206"/>
    <w:rsid w:val="00F91FC4"/>
    <w:rsid w:val="00FA2820"/>
    <w:rsid w:val="00FE5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4F482"/>
  <w15:chartTrackingRefBased/>
  <w15:docId w15:val="{277CAC70-F841-4A91-BA64-87C2E63C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64D"/>
  </w:style>
  <w:style w:type="paragraph" w:styleId="Heading1">
    <w:name w:val="heading 1"/>
    <w:basedOn w:val="Normal"/>
    <w:next w:val="Normal"/>
    <w:link w:val="Heading1Char"/>
    <w:uiPriority w:val="9"/>
    <w:qFormat/>
    <w:rsid w:val="00AF33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33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3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3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3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3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3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3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3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3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33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33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3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33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33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3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3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3F3"/>
    <w:rPr>
      <w:rFonts w:eastAsiaTheme="majorEastAsia" w:cstheme="majorBidi"/>
      <w:color w:val="272727" w:themeColor="text1" w:themeTint="D8"/>
    </w:rPr>
  </w:style>
  <w:style w:type="paragraph" w:styleId="Title">
    <w:name w:val="Title"/>
    <w:basedOn w:val="Normal"/>
    <w:next w:val="Normal"/>
    <w:link w:val="TitleChar"/>
    <w:uiPriority w:val="10"/>
    <w:qFormat/>
    <w:rsid w:val="00AF33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3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3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3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3F3"/>
    <w:pPr>
      <w:spacing w:before="160"/>
      <w:jc w:val="center"/>
    </w:pPr>
    <w:rPr>
      <w:i/>
      <w:iCs/>
      <w:color w:val="404040" w:themeColor="text1" w:themeTint="BF"/>
    </w:rPr>
  </w:style>
  <w:style w:type="character" w:customStyle="1" w:styleId="QuoteChar">
    <w:name w:val="Quote Char"/>
    <w:basedOn w:val="DefaultParagraphFont"/>
    <w:link w:val="Quote"/>
    <w:uiPriority w:val="29"/>
    <w:rsid w:val="00AF33F3"/>
    <w:rPr>
      <w:i/>
      <w:iCs/>
      <w:color w:val="404040" w:themeColor="text1" w:themeTint="BF"/>
    </w:rPr>
  </w:style>
  <w:style w:type="paragraph" w:styleId="ListParagraph">
    <w:name w:val="List Paragraph"/>
    <w:basedOn w:val="Normal"/>
    <w:uiPriority w:val="34"/>
    <w:qFormat/>
    <w:rsid w:val="00AF33F3"/>
    <w:pPr>
      <w:ind w:left="720"/>
      <w:contextualSpacing/>
    </w:pPr>
  </w:style>
  <w:style w:type="character" w:styleId="IntenseEmphasis">
    <w:name w:val="Intense Emphasis"/>
    <w:basedOn w:val="DefaultParagraphFont"/>
    <w:uiPriority w:val="21"/>
    <w:qFormat/>
    <w:rsid w:val="00AF33F3"/>
    <w:rPr>
      <w:i/>
      <w:iCs/>
      <w:color w:val="0F4761" w:themeColor="accent1" w:themeShade="BF"/>
    </w:rPr>
  </w:style>
  <w:style w:type="paragraph" w:styleId="IntenseQuote">
    <w:name w:val="Intense Quote"/>
    <w:basedOn w:val="Normal"/>
    <w:next w:val="Normal"/>
    <w:link w:val="IntenseQuoteChar"/>
    <w:uiPriority w:val="30"/>
    <w:qFormat/>
    <w:rsid w:val="00AF33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3F3"/>
    <w:rPr>
      <w:i/>
      <w:iCs/>
      <w:color w:val="0F4761" w:themeColor="accent1" w:themeShade="BF"/>
    </w:rPr>
  </w:style>
  <w:style w:type="character" w:styleId="IntenseReference">
    <w:name w:val="Intense Reference"/>
    <w:basedOn w:val="DefaultParagraphFont"/>
    <w:uiPriority w:val="32"/>
    <w:qFormat/>
    <w:rsid w:val="00AF33F3"/>
    <w:rPr>
      <w:b/>
      <w:bCs/>
      <w:smallCaps/>
      <w:color w:val="0F4761" w:themeColor="accent1" w:themeShade="BF"/>
      <w:spacing w:val="5"/>
    </w:rPr>
  </w:style>
  <w:style w:type="paragraph" w:styleId="Header">
    <w:name w:val="header"/>
    <w:basedOn w:val="Normal"/>
    <w:link w:val="HeaderChar"/>
    <w:uiPriority w:val="99"/>
    <w:unhideWhenUsed/>
    <w:rsid w:val="00876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A44"/>
  </w:style>
  <w:style w:type="paragraph" w:styleId="Footer">
    <w:name w:val="footer"/>
    <w:basedOn w:val="Normal"/>
    <w:link w:val="FooterChar"/>
    <w:uiPriority w:val="99"/>
    <w:unhideWhenUsed/>
    <w:rsid w:val="00876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133</TotalTime>
  <Pages>4</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Michtom</dc:creator>
  <cp:keywords/>
  <dc:description/>
  <cp:lastModifiedBy>Josh Michtom</cp:lastModifiedBy>
  <cp:revision>5</cp:revision>
  <cp:lastPrinted>2024-12-17T15:14:00Z</cp:lastPrinted>
  <dcterms:created xsi:type="dcterms:W3CDTF">2026-08-24T18:03:00Z</dcterms:created>
  <dcterms:modified xsi:type="dcterms:W3CDTF">2026-08-26T19:00:00Z</dcterms:modified>
</cp:coreProperties>
</file>